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0725" w:rsidRPr="00150725" w:rsidRDefault="00F7094B" w:rsidP="00150725">
      <w:pPr>
        <w:pStyle w:val="ListParagraph"/>
        <w:numPr>
          <w:ilvl w:val="1"/>
          <w:numId w:val="2"/>
        </w:numPr>
        <w:ind w:left="-993" w:firstLine="142"/>
        <w:jc w:val="center"/>
        <w:rPr>
          <w:b/>
          <w:sz w:val="20"/>
          <w:szCs w:val="20"/>
        </w:rPr>
      </w:pPr>
      <w:r w:rsidRPr="00150725">
        <w:rPr>
          <w:b/>
          <w:sz w:val="20"/>
          <w:szCs w:val="20"/>
        </w:rPr>
        <w:t>Скептицизм Д. Юма</w:t>
      </w:r>
    </w:p>
    <w:p w:rsidR="000F29AE" w:rsidRPr="00150725" w:rsidRDefault="00F7094B" w:rsidP="00150725">
      <w:pPr>
        <w:pStyle w:val="ListParagraph"/>
        <w:ind w:left="-851"/>
        <w:rPr>
          <w:b/>
          <w:sz w:val="20"/>
          <w:szCs w:val="20"/>
        </w:rPr>
      </w:pPr>
      <w:r w:rsidRPr="00150725">
        <w:rPr>
          <w:b/>
          <w:sz w:val="20"/>
          <w:szCs w:val="20"/>
        </w:rPr>
        <w:t>Давид Юм (1711 – 1776)</w:t>
      </w:r>
      <w:r w:rsidR="000F29AE" w:rsidRPr="00150725">
        <w:rPr>
          <w:b/>
          <w:sz w:val="20"/>
          <w:szCs w:val="20"/>
        </w:rPr>
        <w:t>-</w:t>
      </w:r>
      <w:r w:rsidR="000F29AE" w:rsidRPr="00150725">
        <w:rPr>
          <w:sz w:val="20"/>
          <w:szCs w:val="20"/>
        </w:rPr>
        <w:t xml:space="preserve">шотландец </w:t>
      </w:r>
      <w:r w:rsidRPr="00150725">
        <w:rPr>
          <w:sz w:val="20"/>
          <w:szCs w:val="20"/>
        </w:rPr>
        <w:t>«</w:t>
      </w:r>
      <w:r w:rsidR="000F29AE" w:rsidRPr="00150725">
        <w:rPr>
          <w:bCs/>
          <w:sz w:val="20"/>
          <w:szCs w:val="20"/>
        </w:rPr>
        <w:t>Трактат о человеческой природе»;</w:t>
      </w:r>
      <w:r w:rsidRPr="00150725">
        <w:rPr>
          <w:bCs/>
          <w:sz w:val="20"/>
          <w:szCs w:val="20"/>
        </w:rPr>
        <w:t>«Исследование человеческого познания»</w:t>
      </w:r>
      <w:r w:rsidR="000F29AE" w:rsidRPr="00150725">
        <w:rPr>
          <w:bCs/>
          <w:sz w:val="20"/>
          <w:szCs w:val="20"/>
        </w:rPr>
        <w:t>;Опыты моральные и политические;</w:t>
      </w:r>
      <w:r w:rsidR="000F29AE" w:rsidRPr="00150725">
        <w:rPr>
          <w:sz w:val="20"/>
          <w:szCs w:val="20"/>
        </w:rPr>
        <w:t xml:space="preserve"> «</w:t>
      </w:r>
      <w:r w:rsidR="000F29AE" w:rsidRPr="00150725">
        <w:rPr>
          <w:bCs/>
          <w:sz w:val="20"/>
          <w:szCs w:val="20"/>
        </w:rPr>
        <w:t>Диалоги о естественной религии»</w:t>
      </w:r>
    </w:p>
    <w:p w:rsidR="00F7094B" w:rsidRPr="00150725" w:rsidRDefault="000F29AE" w:rsidP="00150725">
      <w:pPr>
        <w:ind w:left="-993" w:firstLine="142"/>
        <w:rPr>
          <w:b/>
          <w:bCs/>
          <w:sz w:val="20"/>
          <w:szCs w:val="20"/>
        </w:rPr>
      </w:pPr>
      <w:r w:rsidRPr="00150725">
        <w:rPr>
          <w:b/>
          <w:bCs/>
          <w:sz w:val="20"/>
          <w:szCs w:val="20"/>
        </w:rPr>
        <w:t>Субъективный идеализм</w:t>
      </w:r>
      <w:r w:rsidRPr="00150725">
        <w:rPr>
          <w:bCs/>
          <w:sz w:val="20"/>
          <w:szCs w:val="20"/>
        </w:rPr>
        <w:t>:</w:t>
      </w:r>
      <w:r w:rsidR="00F7094B" w:rsidRPr="00150725">
        <w:rPr>
          <w:bCs/>
          <w:sz w:val="20"/>
          <w:szCs w:val="20"/>
        </w:rPr>
        <w:t xml:space="preserve"> </w:t>
      </w:r>
      <w:r w:rsidR="00F7094B" w:rsidRPr="00150725">
        <w:rPr>
          <w:b/>
          <w:bCs/>
          <w:sz w:val="20"/>
          <w:szCs w:val="20"/>
        </w:rPr>
        <w:t>Гносеологическая версия</w:t>
      </w:r>
      <w:r w:rsidR="00150725" w:rsidRPr="00150725">
        <w:rPr>
          <w:b/>
          <w:bCs/>
          <w:sz w:val="20"/>
          <w:szCs w:val="20"/>
        </w:rPr>
        <w:t xml:space="preserve"> </w:t>
      </w:r>
      <w:r w:rsidR="00F7094B" w:rsidRPr="00150725">
        <w:rPr>
          <w:bCs/>
          <w:sz w:val="20"/>
          <w:szCs w:val="20"/>
        </w:rPr>
        <w:t>Поскольку, согласно принципам эмпиризма, единственным источником наших зн</w:t>
      </w:r>
      <w:r w:rsidR="00F7094B" w:rsidRPr="00150725">
        <w:rPr>
          <w:bCs/>
          <w:sz w:val="20"/>
          <w:szCs w:val="20"/>
        </w:rPr>
        <w:t>а</w:t>
      </w:r>
      <w:r w:rsidR="00F7094B" w:rsidRPr="00150725">
        <w:rPr>
          <w:bCs/>
          <w:sz w:val="20"/>
          <w:szCs w:val="20"/>
        </w:rPr>
        <w:t>ний являются чувственные ощущения, вопрос о причинах ощущений не имеет смысла, так как такие причины должны быть или чем-то ощущаемым (иначе говоря – просто другим ощущением; но в этом случае вопрос остаётся без ответа), или какими-то сверхчувстве</w:t>
      </w:r>
      <w:r w:rsidR="00F7094B" w:rsidRPr="00150725">
        <w:rPr>
          <w:bCs/>
          <w:sz w:val="20"/>
          <w:szCs w:val="20"/>
        </w:rPr>
        <w:t>н</w:t>
      </w:r>
      <w:r w:rsidR="00F7094B" w:rsidRPr="00150725">
        <w:rPr>
          <w:bCs/>
          <w:sz w:val="20"/>
          <w:szCs w:val="20"/>
        </w:rPr>
        <w:t>ными сущностями (которые чувствами не воспринимаются и, следовательно, остаются непознанными). И в том, и в другом случае субъективный (идеальный) мир чувственных ощущений остаётся единственном доступной нам реальн</w:t>
      </w:r>
      <w:r w:rsidR="00F7094B" w:rsidRPr="00150725">
        <w:rPr>
          <w:bCs/>
          <w:sz w:val="20"/>
          <w:szCs w:val="20"/>
        </w:rPr>
        <w:t>о</w:t>
      </w:r>
      <w:r w:rsidR="00F7094B" w:rsidRPr="00150725">
        <w:rPr>
          <w:bCs/>
          <w:sz w:val="20"/>
          <w:szCs w:val="20"/>
        </w:rPr>
        <w:t>стью.</w:t>
      </w:r>
    </w:p>
    <w:p w:rsidR="000F29AE" w:rsidRPr="00150725" w:rsidRDefault="00F7094B" w:rsidP="00150725">
      <w:pPr>
        <w:ind w:left="-993" w:firstLine="142"/>
        <w:rPr>
          <w:bCs/>
          <w:sz w:val="20"/>
          <w:szCs w:val="20"/>
        </w:rPr>
      </w:pPr>
      <w:r w:rsidRPr="00150725">
        <w:rPr>
          <w:bCs/>
          <w:sz w:val="20"/>
          <w:szCs w:val="20"/>
        </w:rPr>
        <w:t>Два вида восприятий: впечатления (получаются в процессе чувственного воспр</w:t>
      </w:r>
      <w:r w:rsidRPr="00150725">
        <w:rPr>
          <w:bCs/>
          <w:sz w:val="20"/>
          <w:szCs w:val="20"/>
        </w:rPr>
        <w:t>и</w:t>
      </w:r>
      <w:r w:rsidRPr="00150725">
        <w:rPr>
          <w:bCs/>
          <w:sz w:val="20"/>
          <w:szCs w:val="20"/>
        </w:rPr>
        <w:t>ятия, более живые и сильные, связаны в опыте), идеи (остаются в уме после прекращения ощ</w:t>
      </w:r>
      <w:r w:rsidRPr="00150725">
        <w:rPr>
          <w:bCs/>
          <w:sz w:val="20"/>
          <w:szCs w:val="20"/>
        </w:rPr>
        <w:t>у</w:t>
      </w:r>
      <w:r w:rsidRPr="00150725">
        <w:rPr>
          <w:bCs/>
          <w:sz w:val="20"/>
          <w:szCs w:val="20"/>
        </w:rPr>
        <w:t>щений или предвосхищают их, менее живые и сильные, соединяются умом по его усмо</w:t>
      </w:r>
      <w:r w:rsidRPr="00150725">
        <w:rPr>
          <w:bCs/>
          <w:sz w:val="20"/>
          <w:szCs w:val="20"/>
        </w:rPr>
        <w:t>т</w:t>
      </w:r>
      <w:r w:rsidRPr="00150725">
        <w:rPr>
          <w:bCs/>
          <w:sz w:val="20"/>
          <w:szCs w:val="20"/>
        </w:rPr>
        <w:t xml:space="preserve">рению). </w:t>
      </w:r>
      <w:r w:rsidR="00150725" w:rsidRPr="00150725">
        <w:rPr>
          <w:bCs/>
          <w:sz w:val="20"/>
          <w:szCs w:val="20"/>
        </w:rPr>
        <w:t xml:space="preserve"> </w:t>
      </w:r>
      <w:r w:rsidRPr="00150725">
        <w:rPr>
          <w:bCs/>
          <w:sz w:val="20"/>
          <w:szCs w:val="20"/>
        </w:rPr>
        <w:t>Принципы ассоциации идей: сходность, смежность, причинность. Субъективность причинности: умозаключение о наличии каузальной связи на осн</w:t>
      </w:r>
      <w:r w:rsidRPr="00150725">
        <w:rPr>
          <w:bCs/>
          <w:sz w:val="20"/>
          <w:szCs w:val="20"/>
        </w:rPr>
        <w:t>о</w:t>
      </w:r>
      <w:r w:rsidRPr="00150725">
        <w:rPr>
          <w:bCs/>
          <w:sz w:val="20"/>
          <w:szCs w:val="20"/>
        </w:rPr>
        <w:t>вании последовательности во времени – результат логической ошибки. «После» не значит «вследствие». (</w:t>
      </w:r>
      <w:r w:rsidRPr="00150725">
        <w:rPr>
          <w:bCs/>
          <w:sz w:val="20"/>
          <w:szCs w:val="20"/>
          <w:lang w:val="en-US"/>
        </w:rPr>
        <w:t>Post</w:t>
      </w:r>
      <w:r w:rsidRPr="00150725">
        <w:rPr>
          <w:bCs/>
          <w:sz w:val="20"/>
          <w:szCs w:val="20"/>
        </w:rPr>
        <w:t xml:space="preserve"> </w:t>
      </w:r>
      <w:r w:rsidRPr="00150725">
        <w:rPr>
          <w:bCs/>
          <w:sz w:val="20"/>
          <w:szCs w:val="20"/>
          <w:lang w:val="en-US"/>
        </w:rPr>
        <w:t>hoc</w:t>
      </w:r>
      <w:r w:rsidRPr="00150725">
        <w:rPr>
          <w:bCs/>
          <w:sz w:val="20"/>
          <w:szCs w:val="20"/>
        </w:rPr>
        <w:t xml:space="preserve"> </w:t>
      </w:r>
      <w:r w:rsidRPr="00150725">
        <w:rPr>
          <w:bCs/>
          <w:sz w:val="20"/>
          <w:szCs w:val="20"/>
          <w:lang w:val="en-US"/>
        </w:rPr>
        <w:t>non</w:t>
      </w:r>
      <w:r w:rsidRPr="00150725">
        <w:rPr>
          <w:bCs/>
          <w:sz w:val="20"/>
          <w:szCs w:val="20"/>
        </w:rPr>
        <w:t xml:space="preserve"> </w:t>
      </w:r>
      <w:proofErr w:type="spellStart"/>
      <w:r w:rsidRPr="00150725">
        <w:rPr>
          <w:bCs/>
          <w:sz w:val="20"/>
          <w:szCs w:val="20"/>
          <w:lang w:val="en-US"/>
        </w:rPr>
        <w:t>est</w:t>
      </w:r>
      <w:proofErr w:type="spellEnd"/>
      <w:r w:rsidRPr="00150725">
        <w:rPr>
          <w:bCs/>
          <w:sz w:val="20"/>
          <w:szCs w:val="20"/>
        </w:rPr>
        <w:t xml:space="preserve"> </w:t>
      </w:r>
      <w:r w:rsidRPr="00150725">
        <w:rPr>
          <w:bCs/>
          <w:sz w:val="20"/>
          <w:szCs w:val="20"/>
          <w:lang w:val="en-US"/>
        </w:rPr>
        <w:t>propter</w:t>
      </w:r>
      <w:r w:rsidRPr="00150725">
        <w:rPr>
          <w:bCs/>
          <w:sz w:val="20"/>
          <w:szCs w:val="20"/>
        </w:rPr>
        <w:t xml:space="preserve"> </w:t>
      </w:r>
      <w:r w:rsidRPr="00150725">
        <w:rPr>
          <w:bCs/>
          <w:sz w:val="20"/>
          <w:szCs w:val="20"/>
          <w:lang w:val="en-US"/>
        </w:rPr>
        <w:t>hoc</w:t>
      </w:r>
      <w:r w:rsidRPr="00150725">
        <w:rPr>
          <w:bCs/>
          <w:sz w:val="20"/>
          <w:szCs w:val="20"/>
        </w:rPr>
        <w:t>.)</w:t>
      </w:r>
    </w:p>
    <w:p w:rsidR="00F7094B" w:rsidRPr="00150725" w:rsidRDefault="00F7094B" w:rsidP="00150725">
      <w:pPr>
        <w:ind w:left="-993" w:firstLine="142"/>
        <w:rPr>
          <w:bCs/>
          <w:sz w:val="20"/>
          <w:szCs w:val="20"/>
        </w:rPr>
      </w:pPr>
      <w:r w:rsidRPr="00150725">
        <w:rPr>
          <w:b/>
          <w:sz w:val="20"/>
          <w:szCs w:val="20"/>
        </w:rPr>
        <w:t>Скептицизм Д.Юма</w:t>
      </w:r>
      <w:r w:rsidRPr="00150725">
        <w:rPr>
          <w:i/>
          <w:sz w:val="20"/>
          <w:szCs w:val="20"/>
        </w:rPr>
        <w:t>.</w:t>
      </w:r>
      <w:r w:rsidR="000F29AE" w:rsidRPr="00150725">
        <w:rPr>
          <w:bCs/>
          <w:sz w:val="20"/>
          <w:szCs w:val="20"/>
        </w:rPr>
        <w:t xml:space="preserve"> </w:t>
      </w:r>
      <w:r w:rsidRPr="00150725">
        <w:rPr>
          <w:bCs/>
          <w:sz w:val="20"/>
          <w:szCs w:val="20"/>
        </w:rPr>
        <w:t>Скептиц</w:t>
      </w:r>
      <w:r w:rsidRPr="00150725">
        <w:rPr>
          <w:rStyle w:val="accented"/>
          <w:bCs/>
          <w:sz w:val="20"/>
          <w:szCs w:val="20"/>
        </w:rPr>
        <w:t>и</w:t>
      </w:r>
      <w:r w:rsidRPr="00150725">
        <w:rPr>
          <w:bCs/>
          <w:sz w:val="20"/>
          <w:szCs w:val="20"/>
        </w:rPr>
        <w:t>зм</w:t>
      </w:r>
      <w:r w:rsidRPr="00150725">
        <w:rPr>
          <w:sz w:val="20"/>
          <w:szCs w:val="20"/>
        </w:rPr>
        <w:t xml:space="preserve"> (рассматривающий, исследующий), философская позиция, в основе которой лежит сомнение в существовании какого-либо надёжного критерия истины. Кра</w:t>
      </w:r>
      <w:r w:rsidRPr="00150725">
        <w:rPr>
          <w:sz w:val="20"/>
          <w:szCs w:val="20"/>
        </w:rPr>
        <w:t>й</w:t>
      </w:r>
      <w:r w:rsidRPr="00150725">
        <w:rPr>
          <w:sz w:val="20"/>
          <w:szCs w:val="20"/>
        </w:rPr>
        <w:t>няя форма скептицизма., основанная на утверждении, что в наших знаниях нет ничего с</w:t>
      </w:r>
      <w:r w:rsidRPr="00150725">
        <w:rPr>
          <w:sz w:val="20"/>
          <w:szCs w:val="20"/>
        </w:rPr>
        <w:t>о</w:t>
      </w:r>
      <w:r w:rsidRPr="00150725">
        <w:rPr>
          <w:sz w:val="20"/>
          <w:szCs w:val="20"/>
        </w:rPr>
        <w:t xml:space="preserve">ответствующего действительности и достоверное знание в принципе недостижимо, есть </w:t>
      </w:r>
      <w:r w:rsidRPr="00150725">
        <w:rPr>
          <w:iCs/>
          <w:sz w:val="20"/>
          <w:szCs w:val="20"/>
        </w:rPr>
        <w:t xml:space="preserve">агностицизм. </w:t>
      </w:r>
    </w:p>
    <w:p w:rsidR="00F7094B" w:rsidRPr="00150725" w:rsidRDefault="00F7094B" w:rsidP="00150725">
      <w:pPr>
        <w:ind w:left="-993" w:firstLine="142"/>
        <w:jc w:val="both"/>
        <w:rPr>
          <w:iCs/>
          <w:sz w:val="20"/>
          <w:szCs w:val="20"/>
        </w:rPr>
      </w:pPr>
      <w:r w:rsidRPr="00150725">
        <w:rPr>
          <w:iCs/>
          <w:sz w:val="20"/>
          <w:szCs w:val="20"/>
        </w:rPr>
        <w:t xml:space="preserve">Юм </w:t>
      </w:r>
      <w:r w:rsidRPr="00150725">
        <w:rPr>
          <w:sz w:val="20"/>
          <w:szCs w:val="20"/>
        </w:rPr>
        <w:t xml:space="preserve"> сформулировал основные принципы новоевропейского</w:t>
      </w:r>
      <w:r w:rsidRPr="00150725">
        <w:rPr>
          <w:iCs/>
          <w:sz w:val="20"/>
          <w:szCs w:val="20"/>
        </w:rPr>
        <w:t xml:space="preserve"> агностицизма. </w:t>
      </w:r>
      <w:r w:rsidRPr="00150725">
        <w:rPr>
          <w:sz w:val="20"/>
          <w:szCs w:val="20"/>
        </w:rPr>
        <w:t xml:space="preserve">Наиболее последовательно в истории философии агностицизм проведён в системе </w:t>
      </w:r>
      <w:r w:rsidRPr="00150725">
        <w:rPr>
          <w:iCs/>
          <w:sz w:val="20"/>
          <w:szCs w:val="20"/>
        </w:rPr>
        <w:t>Юма</w:t>
      </w:r>
      <w:r w:rsidRPr="00150725">
        <w:rPr>
          <w:i/>
          <w:iCs/>
          <w:sz w:val="20"/>
          <w:szCs w:val="20"/>
        </w:rPr>
        <w:t xml:space="preserve">. </w:t>
      </w:r>
      <w:r w:rsidRPr="00150725">
        <w:rPr>
          <w:sz w:val="20"/>
          <w:szCs w:val="20"/>
        </w:rPr>
        <w:t xml:space="preserve">Утверждая, что </w:t>
      </w:r>
      <w:r w:rsidRPr="00150725">
        <w:rPr>
          <w:sz w:val="20"/>
          <w:szCs w:val="20"/>
          <w:u w:val="single"/>
        </w:rPr>
        <w:t xml:space="preserve">единственным источником познания - </w:t>
      </w:r>
      <w:r w:rsidRPr="00150725">
        <w:rPr>
          <w:iCs/>
          <w:sz w:val="20"/>
          <w:szCs w:val="20"/>
          <w:u w:val="single"/>
        </w:rPr>
        <w:t>опыт</w:t>
      </w:r>
      <w:r w:rsidRPr="00150725">
        <w:rPr>
          <w:sz w:val="20"/>
          <w:szCs w:val="20"/>
        </w:rPr>
        <w:t>. Опыт  трактовался как единственный источник знания. Представители идеалистического эмпиризма (Дж. Беркли, Д. Юм) ограничивали опыт совокупностью ощущений и восприятий, отрицая, что в осн</w:t>
      </w:r>
      <w:r w:rsidRPr="00150725">
        <w:rPr>
          <w:sz w:val="20"/>
          <w:szCs w:val="20"/>
        </w:rPr>
        <w:t>о</w:t>
      </w:r>
      <w:r w:rsidRPr="00150725">
        <w:rPr>
          <w:sz w:val="20"/>
          <w:szCs w:val="20"/>
        </w:rPr>
        <w:t xml:space="preserve">ве опыта лежат законы, сформулированные с помощью знания. Юм исходил из невозможности подвергнуть его проверке =&gt; невозможность установить адекватность между данными опыта и объективным миром. </w:t>
      </w:r>
      <w:r w:rsidRPr="00150725">
        <w:rPr>
          <w:sz w:val="20"/>
          <w:szCs w:val="20"/>
          <w:u w:val="single"/>
        </w:rPr>
        <w:t>Например</w:t>
      </w:r>
      <w:r w:rsidRPr="00150725">
        <w:rPr>
          <w:sz w:val="20"/>
          <w:szCs w:val="20"/>
        </w:rPr>
        <w:t>: понятие пр</w:t>
      </w:r>
      <w:r w:rsidRPr="00150725">
        <w:rPr>
          <w:sz w:val="20"/>
          <w:szCs w:val="20"/>
        </w:rPr>
        <w:t>и</w:t>
      </w:r>
      <w:r w:rsidRPr="00150725">
        <w:rPr>
          <w:sz w:val="20"/>
          <w:szCs w:val="20"/>
        </w:rPr>
        <w:t>чинности возникает как результат многократного повторения следования одного явления за другим. Обобщая эту повторяемость, мышление делает вывод о существовании причинно-следственной связи между соответствующими явлениями. Однако в действител</w:t>
      </w:r>
      <w:r w:rsidRPr="00150725">
        <w:rPr>
          <w:sz w:val="20"/>
          <w:szCs w:val="20"/>
        </w:rPr>
        <w:t>ь</w:t>
      </w:r>
      <w:r w:rsidRPr="00150725">
        <w:rPr>
          <w:sz w:val="20"/>
          <w:szCs w:val="20"/>
        </w:rPr>
        <w:t>ности, полагал Юм, такой вывод есть лишь продукт мышления. Аналогичным образом и всё познание имеет дело лишь с опытом и принципиально не может выйти за его пределы, а потому не может судить о том, каково отношение между опытом и реальностью.</w:t>
      </w:r>
    </w:p>
    <w:p w:rsidR="00F7094B" w:rsidRPr="00150725" w:rsidRDefault="00F7094B" w:rsidP="00150725">
      <w:pPr>
        <w:ind w:left="-993" w:firstLine="142"/>
        <w:jc w:val="both"/>
        <w:rPr>
          <w:sz w:val="20"/>
          <w:szCs w:val="20"/>
        </w:rPr>
      </w:pPr>
      <w:r w:rsidRPr="00150725">
        <w:rPr>
          <w:sz w:val="20"/>
          <w:szCs w:val="20"/>
        </w:rPr>
        <w:t>Теория познания Ю. сложилась в результате переработки им субъективного иде</w:t>
      </w:r>
      <w:r w:rsidRPr="00150725">
        <w:rPr>
          <w:sz w:val="20"/>
          <w:szCs w:val="20"/>
        </w:rPr>
        <w:t>а</w:t>
      </w:r>
      <w:r w:rsidRPr="00150725">
        <w:rPr>
          <w:sz w:val="20"/>
          <w:szCs w:val="20"/>
        </w:rPr>
        <w:t xml:space="preserve">лизма Дж. </w:t>
      </w:r>
      <w:hyperlink r:id="rId5" w:history="1">
        <w:r w:rsidRPr="00150725">
          <w:rPr>
            <w:iCs/>
            <w:sz w:val="20"/>
            <w:szCs w:val="20"/>
          </w:rPr>
          <w:t>Беркли</w:t>
        </w:r>
      </w:hyperlink>
      <w:r w:rsidRPr="00150725">
        <w:rPr>
          <w:sz w:val="20"/>
          <w:szCs w:val="20"/>
        </w:rPr>
        <w:t xml:space="preserve"> в духе агностицизма. Первичными восприятиями Юм считал впечатл</w:t>
      </w:r>
      <w:r w:rsidRPr="00150725">
        <w:rPr>
          <w:sz w:val="20"/>
          <w:szCs w:val="20"/>
        </w:rPr>
        <w:t>е</w:t>
      </w:r>
      <w:r w:rsidRPr="00150725">
        <w:rPr>
          <w:sz w:val="20"/>
          <w:szCs w:val="20"/>
        </w:rPr>
        <w:t>ния внешнего опыта (ощущения), вторичными — впечатления внутреннего опыта (аффекты, желания, страсти). Считая проблему отношения бытия и духа теоретически неразр</w:t>
      </w:r>
      <w:r w:rsidRPr="00150725">
        <w:rPr>
          <w:sz w:val="20"/>
          <w:szCs w:val="20"/>
        </w:rPr>
        <w:t>е</w:t>
      </w:r>
      <w:r w:rsidRPr="00150725">
        <w:rPr>
          <w:sz w:val="20"/>
          <w:szCs w:val="20"/>
        </w:rPr>
        <w:t>шимой, Ю. заменил её проблемой зависимости простых идей (т. е. чувственных образов) от внешних впечатлений. Отвергая отражение в сознании объективных закономерностей бытия, Ю. толковал образование сложных идей как психологические ассоциации простых идей друг с другом.</w:t>
      </w:r>
      <w:r w:rsidR="003E1721" w:rsidRPr="00150725">
        <w:rPr>
          <w:sz w:val="20"/>
          <w:szCs w:val="20"/>
        </w:rPr>
        <w:t xml:space="preserve"> Все простые идеи происходят прямо, или косвенно, от соответствующих им впечатлений (снимает вопрос о врожденных идеях).</w:t>
      </w:r>
      <w:r w:rsidR="00150725" w:rsidRPr="00150725">
        <w:rPr>
          <w:sz w:val="20"/>
          <w:szCs w:val="20"/>
        </w:rPr>
        <w:t xml:space="preserve"> </w:t>
      </w:r>
      <w:r w:rsidRPr="00150725">
        <w:rPr>
          <w:sz w:val="20"/>
          <w:szCs w:val="20"/>
        </w:rPr>
        <w:t>Задача знания быть руководством для практической ориентации. При этом единств. предметом достоверных знания считает объекты математики. Все другие объекты иссл</w:t>
      </w:r>
      <w:r w:rsidRPr="00150725">
        <w:rPr>
          <w:sz w:val="20"/>
          <w:szCs w:val="20"/>
        </w:rPr>
        <w:t>е</w:t>
      </w:r>
      <w:r w:rsidRPr="00150725">
        <w:rPr>
          <w:sz w:val="20"/>
          <w:szCs w:val="20"/>
        </w:rPr>
        <w:t>дования касаются только фактов, которые не могут быть доказаны логически, а выводятся исключительно из опыта.</w:t>
      </w:r>
    </w:p>
    <w:p w:rsidR="00F7094B" w:rsidRPr="00150725" w:rsidRDefault="00F7094B" w:rsidP="00150725">
      <w:pPr>
        <w:ind w:left="-993" w:firstLine="142"/>
        <w:jc w:val="both"/>
        <w:rPr>
          <w:sz w:val="20"/>
          <w:szCs w:val="20"/>
        </w:rPr>
      </w:pPr>
      <w:r w:rsidRPr="00150725">
        <w:rPr>
          <w:sz w:val="20"/>
          <w:szCs w:val="20"/>
        </w:rPr>
        <w:t xml:space="preserve">Опыт понимается идеалистически. </w:t>
      </w:r>
      <w:r w:rsidRPr="00150725">
        <w:rPr>
          <w:sz w:val="20"/>
          <w:szCs w:val="20"/>
          <w:u w:val="single"/>
        </w:rPr>
        <w:t>Действительность</w:t>
      </w:r>
      <w:r w:rsidRPr="00150725">
        <w:rPr>
          <w:sz w:val="20"/>
          <w:szCs w:val="20"/>
        </w:rPr>
        <w:t xml:space="preserve"> - поток впечатлений. Прич</w:t>
      </w:r>
      <w:r w:rsidRPr="00150725">
        <w:rPr>
          <w:sz w:val="20"/>
          <w:szCs w:val="20"/>
        </w:rPr>
        <w:t>и</w:t>
      </w:r>
      <w:r w:rsidRPr="00150725">
        <w:rPr>
          <w:sz w:val="20"/>
          <w:szCs w:val="20"/>
        </w:rPr>
        <w:t>ны, порождают эти впечатления - непознаваемы. Мы не можем даже знать, существует ли вешний мир. Существуют впечатления наших чувств (ощущений) и впечатлений внутре</w:t>
      </w:r>
      <w:r w:rsidRPr="00150725">
        <w:rPr>
          <w:sz w:val="20"/>
          <w:szCs w:val="20"/>
        </w:rPr>
        <w:t>н</w:t>
      </w:r>
      <w:r w:rsidRPr="00150725">
        <w:rPr>
          <w:sz w:val="20"/>
          <w:szCs w:val="20"/>
        </w:rPr>
        <w:t>них деятельностей души (рефлексии) От этих 2 видов первоначальных ощущений зависят идеи памяти и воображения. Ни одна идея не может быть образована без предшествующ</w:t>
      </w:r>
      <w:r w:rsidRPr="00150725">
        <w:rPr>
          <w:sz w:val="20"/>
          <w:szCs w:val="20"/>
        </w:rPr>
        <w:t>е</w:t>
      </w:r>
      <w:r w:rsidRPr="00150725">
        <w:rPr>
          <w:sz w:val="20"/>
          <w:szCs w:val="20"/>
        </w:rPr>
        <w:t>го ей впечатления.</w:t>
      </w:r>
    </w:p>
    <w:p w:rsidR="00F7094B" w:rsidRPr="00150725" w:rsidRDefault="00F7094B" w:rsidP="00150725">
      <w:pPr>
        <w:ind w:left="-993" w:firstLine="142"/>
        <w:jc w:val="both"/>
        <w:rPr>
          <w:sz w:val="22"/>
          <w:szCs w:val="22"/>
        </w:rPr>
      </w:pPr>
      <w:r w:rsidRPr="00150725">
        <w:rPr>
          <w:sz w:val="22"/>
          <w:szCs w:val="22"/>
        </w:rPr>
        <w:t>Отношение между причиной и действием не может быть выведено ни интуитивно, ни путем доказательства. Возможно, причинная связь существует. Возможно, что из 2 событий, следующих одно за другим, предыдущие событие действительно причина, а п</w:t>
      </w:r>
      <w:r w:rsidRPr="00150725">
        <w:rPr>
          <w:sz w:val="22"/>
          <w:szCs w:val="22"/>
        </w:rPr>
        <w:t>о</w:t>
      </w:r>
      <w:r w:rsidRPr="00150725">
        <w:rPr>
          <w:sz w:val="22"/>
          <w:szCs w:val="22"/>
        </w:rPr>
        <w:t>следующие - следствие. Люди склонны делать заключения от наблюдений в прошлом действий к подобным же действиям этих объектов в будущем (за весной следует лето) Они действуют исходя из уверенности, что та же последовательность будет и будущем.</w:t>
      </w:r>
      <w:r w:rsidR="00150725" w:rsidRPr="00150725">
        <w:rPr>
          <w:sz w:val="22"/>
          <w:szCs w:val="22"/>
        </w:rPr>
        <w:t xml:space="preserve"> </w:t>
      </w:r>
      <w:r w:rsidRPr="00150725">
        <w:rPr>
          <w:sz w:val="22"/>
          <w:szCs w:val="22"/>
        </w:rPr>
        <w:t xml:space="preserve">Почему люди действ подобным образом? </w:t>
      </w:r>
      <w:r w:rsidRPr="00150725">
        <w:rPr>
          <w:sz w:val="22"/>
          <w:szCs w:val="22"/>
          <w:u w:val="single"/>
        </w:rPr>
        <w:t>привычки</w:t>
      </w:r>
      <w:r w:rsidRPr="00150725">
        <w:rPr>
          <w:sz w:val="22"/>
          <w:szCs w:val="22"/>
        </w:rPr>
        <w:t>. Однако действие привычки никогда не может превратить наше ожидание известного порядка в достоверность исти</w:t>
      </w:r>
      <w:r w:rsidRPr="00150725">
        <w:rPr>
          <w:sz w:val="22"/>
          <w:szCs w:val="22"/>
        </w:rPr>
        <w:t>н</w:t>
      </w:r>
      <w:r w:rsidRPr="00150725">
        <w:rPr>
          <w:sz w:val="22"/>
          <w:szCs w:val="22"/>
        </w:rPr>
        <w:t>ного знания - скептицизм.</w:t>
      </w:r>
      <w:r w:rsidR="003E1721" w:rsidRPr="00150725">
        <w:rPr>
          <w:sz w:val="22"/>
          <w:szCs w:val="22"/>
        </w:rPr>
        <w:t xml:space="preserve"> </w:t>
      </w:r>
      <w:r w:rsidRPr="00150725">
        <w:rPr>
          <w:sz w:val="22"/>
          <w:szCs w:val="22"/>
        </w:rPr>
        <w:t>Поток впечатлений все же не хаотичен. Впечатления не равноценны и этого вполне достаточно для ориентации в мире.</w:t>
      </w:r>
    </w:p>
    <w:p w:rsidR="004D3AFC" w:rsidRPr="00150725" w:rsidRDefault="003E1721" w:rsidP="00150725">
      <w:pPr>
        <w:ind w:left="-993" w:firstLine="142"/>
        <w:jc w:val="both"/>
        <w:rPr>
          <w:sz w:val="22"/>
          <w:szCs w:val="22"/>
        </w:rPr>
      </w:pPr>
      <w:r w:rsidRPr="00150725">
        <w:rPr>
          <w:sz w:val="22"/>
          <w:szCs w:val="22"/>
        </w:rPr>
        <w:t xml:space="preserve">Сам Юм считал себя умеренным скептиком, что полезно- «ограничивает наши исследования тольок такими вопросами, которые больше подходят к ограниченным возможностям человеческого разума». Все его скептические заключения можно свести к единому основанию, а именно- к отрицанию онтологического значения принципа причинности (причинами впечатлений являются объекты, представления вызываются причиной впечатлени). Насколько далеко ушел юмовский эмпиризм от локковского, прекрасно иллюстрирует 2 следующих, поистине символических, утверждения. Если, по мнению Локка, «разум должен быть нашим последним судьей и поводырем в любых вещах», то Юм утверждает диаметрально ротивооложное: «разум есть и должен быть </w:t>
      </w:r>
      <w:r w:rsidR="007A6147" w:rsidRPr="00150725">
        <w:rPr>
          <w:sz w:val="22"/>
          <w:szCs w:val="22"/>
        </w:rPr>
        <w:t>рабом аффектов и не  может претендовать на какую-либо другую должность, кроме служения и послушания им».</w:t>
      </w:r>
    </w:p>
    <w:p w:rsidR="007A6147" w:rsidRPr="00150725" w:rsidRDefault="007A6147" w:rsidP="00150725">
      <w:pPr>
        <w:ind w:left="-993" w:firstLine="142"/>
        <w:jc w:val="both"/>
        <w:rPr>
          <w:sz w:val="22"/>
          <w:szCs w:val="22"/>
        </w:rPr>
      </w:pPr>
      <w:r w:rsidRPr="00150725">
        <w:rPr>
          <w:sz w:val="22"/>
          <w:szCs w:val="22"/>
        </w:rPr>
        <w:t xml:space="preserve">Дэвид Юм поднял эмпиризм до уровня, как говорится, геркулесовых столбов, исчерпав все возможности его развития. Освободившись от онтологических предпосылок, занимавших важное место у Гоббса, от заметного влияния картезианства и рационализма-у Локка, от поглощавших мысли Беркли религиозно-апологетических интересов и почти всех остаточных принципов метафизической традиции, юмовский эмпиризм отнимает у философии ее специфическое содержание. От скептического способа рассуждения теперь может спасти только неодолимая первобытная сила природы. Юм откровенно говорил, что природа сильнее разума; человек-философ должен уступать человеку-рироде: «Ты философ, но по ту сторону </w:t>
      </w:r>
      <w:r w:rsidR="00150725" w:rsidRPr="00150725">
        <w:rPr>
          <w:sz w:val="22"/>
          <w:szCs w:val="22"/>
        </w:rPr>
        <w:t>философии, ты всегда-человек». Доведенный до логического предела, эмпиризм, в конце концов, придет к отрицанию философии.</w:t>
      </w:r>
    </w:p>
    <w:sectPr w:rsidR="007A6147" w:rsidRPr="00150725" w:rsidSect="00150725">
      <w:pgSz w:w="11906" w:h="16838"/>
      <w:pgMar w:top="426" w:right="566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104780"/>
    <w:multiLevelType w:val="multilevel"/>
    <w:tmpl w:val="73261CD8"/>
    <w:lvl w:ilvl="0">
      <w:start w:val="15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140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17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24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281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35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3872" w:hanging="1800"/>
      </w:pPr>
      <w:rPr>
        <w:rFonts w:hint="default"/>
      </w:rPr>
    </w:lvl>
  </w:abstractNum>
  <w:abstractNum w:abstractNumId="1">
    <w:nsid w:val="6D313B00"/>
    <w:multiLevelType w:val="hybridMultilevel"/>
    <w:tmpl w:val="F84E9442"/>
    <w:lvl w:ilvl="0" w:tplc="329E54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16472B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97A57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AC0DC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92C6B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26253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22800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D5832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4621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094B"/>
    <w:rsid w:val="000F29AE"/>
    <w:rsid w:val="00150725"/>
    <w:rsid w:val="00365A4B"/>
    <w:rsid w:val="003E1721"/>
    <w:rsid w:val="003F78A2"/>
    <w:rsid w:val="0067534D"/>
    <w:rsid w:val="007A6147"/>
    <w:rsid w:val="00A60B65"/>
    <w:rsid w:val="00CC2D16"/>
    <w:rsid w:val="00DA497A"/>
    <w:rsid w:val="00F709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09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ccented">
    <w:name w:val="accented"/>
    <w:basedOn w:val="DefaultParagraphFont"/>
    <w:rsid w:val="00F7094B"/>
  </w:style>
  <w:style w:type="paragraph" w:styleId="ListParagraph">
    <w:name w:val="List Paragraph"/>
    <w:basedOn w:val="Normal"/>
    <w:uiPriority w:val="34"/>
    <w:qFormat/>
    <w:rsid w:val="000F29A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284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229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35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cultinfo.ru/fulltext/1/001/008/111/948.ht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982</Words>
  <Characters>5602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6571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</dc:creator>
  <cp:keywords/>
  <dc:description/>
  <cp:lastModifiedBy>SEC</cp:lastModifiedBy>
  <cp:revision>3</cp:revision>
  <dcterms:created xsi:type="dcterms:W3CDTF">2010-06-20T16:02:00Z</dcterms:created>
  <dcterms:modified xsi:type="dcterms:W3CDTF">2010-06-20T16:40:00Z</dcterms:modified>
</cp:coreProperties>
</file>